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A25FF6">
      <w:pPr>
        <w:widowControl/>
        <w:shd w:val="clear" w:color="auto" w:fill="FFFFFF"/>
        <w:spacing w:line="100" w:lineRule="atLeast"/>
        <w:jc w:val="center"/>
        <w:rPr>
          <w:rFonts w:ascii="Arial" w:eastAsia="Arial" w:hAnsi="Arial" w:cs="Arial"/>
          <w:b/>
          <w:color w:val="000000"/>
          <w:sz w:val="28"/>
          <w:szCs w:val="28"/>
        </w:rPr>
      </w:pPr>
      <w:r>
        <w:rPr>
          <w:rFonts w:ascii="Arial" w:eastAsia="Arial" w:hAnsi="Arial" w:cs="Arial"/>
          <w:b/>
          <w:color w:val="000000"/>
          <w:sz w:val="28"/>
          <w:szCs w:val="28"/>
        </w:rPr>
        <w:t>Healing Area</w:t>
      </w:r>
    </w:p>
    <w:p w:rsidR="00000000" w:rsidRDefault="00A25FF6">
      <w:pPr>
        <w:widowControl/>
        <w:shd w:val="clear" w:color="auto" w:fill="FFFFFF"/>
        <w:spacing w:line="100" w:lineRule="atLeast"/>
        <w:jc w:val="center"/>
        <w:rPr>
          <w:rFonts w:ascii="Arial" w:eastAsia="Arial" w:hAnsi="Arial" w:cs="Arial"/>
          <w:b/>
          <w:color w:val="000000"/>
          <w:sz w:val="24"/>
          <w:szCs w:val="24"/>
        </w:rPr>
      </w:pPr>
      <w:r>
        <w:rPr>
          <w:rFonts w:ascii="Arial" w:eastAsia="Arial" w:hAnsi="Arial" w:cs="Arial"/>
          <w:b/>
          <w:color w:val="000000"/>
          <w:sz w:val="28"/>
          <w:szCs w:val="28"/>
        </w:rPr>
        <w:t>Workshop Application Form</w:t>
      </w:r>
    </w:p>
    <w:p w:rsidR="00000000" w:rsidRDefault="00A25FF6">
      <w:pPr>
        <w:widowControl/>
        <w:shd w:val="clear" w:color="auto" w:fill="FFFFFF"/>
        <w:spacing w:line="100" w:lineRule="atLeast"/>
        <w:jc w:val="center"/>
        <w:rPr>
          <w:rFonts w:ascii="Arial" w:eastAsia="Arial" w:hAnsi="Arial" w:cs="Arial"/>
          <w:b/>
          <w:color w:val="000000"/>
          <w:sz w:val="24"/>
          <w:szCs w:val="24"/>
        </w:rPr>
      </w:pPr>
    </w:p>
    <w:p w:rsidR="00000000" w:rsidRDefault="00A25FF6">
      <w:pPr>
        <w:widowControl/>
        <w:shd w:val="clear" w:color="auto" w:fill="FFFFFF"/>
        <w:spacing w:line="100" w:lineRule="atLeast"/>
        <w:jc w:val="both"/>
        <w:rPr>
          <w:rFonts w:ascii="Arial" w:eastAsia="Arial" w:hAnsi="Arial" w:cs="Arial"/>
          <w:color w:val="000000"/>
          <w:sz w:val="24"/>
          <w:szCs w:val="24"/>
        </w:rPr>
      </w:pPr>
      <w:r>
        <w:rPr>
          <w:rFonts w:ascii="Arial" w:eastAsia="Arial" w:hAnsi="Arial" w:cs="Arial"/>
          <w:color w:val="000000"/>
          <w:sz w:val="24"/>
          <w:szCs w:val="24"/>
        </w:rPr>
        <w:t>Thank you for your interest in running a workshop in the Healing Area at Northern Green Gathering 2021. NGG is a not-for-profit company, and the event and the company itself is run entirely by volunteers. We really a</w:t>
      </w:r>
      <w:r>
        <w:rPr>
          <w:rFonts w:ascii="Arial" w:eastAsia="Arial" w:hAnsi="Arial" w:cs="Arial"/>
          <w:color w:val="000000"/>
          <w:sz w:val="24"/>
          <w:szCs w:val="24"/>
        </w:rPr>
        <w:t xml:space="preserve">ppreciate your support in making this event a success. </w:t>
      </w:r>
      <w:r>
        <w:rPr>
          <w:rFonts w:ascii="Arial" w:eastAsia="Arial" w:hAnsi="Arial" w:cs="Arial"/>
          <w:b/>
          <w:color w:val="000000"/>
          <w:sz w:val="24"/>
          <w:szCs w:val="24"/>
        </w:rPr>
        <w:t xml:space="preserve">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color w:val="000000"/>
          <w:sz w:val="24"/>
          <w:szCs w:val="24"/>
        </w:rPr>
        <w:t>NGG is proud of the variety of workshops that have been offered at previous events, from Thai Chi to ecstatic dance, Yoga to singing, womb circles to men's mental health. It is the healers that cre</w:t>
      </w:r>
      <w:r>
        <w:rPr>
          <w:rFonts w:ascii="Arial" w:eastAsia="Arial" w:hAnsi="Arial" w:cs="Arial"/>
          <w:color w:val="000000"/>
          <w:sz w:val="24"/>
          <w:szCs w:val="24"/>
        </w:rPr>
        <w:t>ate the healing field, and we are grateful to you for sharing your passion and expertise.</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r>
        <w:rPr>
          <w:rFonts w:ascii="Arial" w:eastAsia="Arial" w:hAnsi="Arial" w:cs="Arial"/>
          <w:color w:val="000000"/>
          <w:sz w:val="24"/>
          <w:szCs w:val="24"/>
        </w:rPr>
        <w:t>A range of workshops are included in the price of the ticket so the community can share its knowledge and experience for free. Some workshops that require materials m</w:t>
      </w:r>
      <w:r>
        <w:rPr>
          <w:rFonts w:ascii="Arial" w:eastAsia="Arial" w:hAnsi="Arial" w:cs="Arial"/>
          <w:color w:val="000000"/>
          <w:sz w:val="24"/>
          <w:szCs w:val="24"/>
        </w:rPr>
        <w:t xml:space="preserve">ay charge a small fee, but we would need to come to an agreement about this, so please email me if that is something you want to discuss. The event itself has a free-flow element, allowing both structured and spontaneous workshops around site across the 4 </w:t>
      </w:r>
      <w:r>
        <w:rPr>
          <w:rFonts w:ascii="Arial" w:eastAsia="Arial" w:hAnsi="Arial" w:cs="Arial"/>
          <w:color w:val="000000"/>
          <w:sz w:val="24"/>
          <w:szCs w:val="24"/>
        </w:rPr>
        <w:t>days. Skill-sharing and energy exchange is the name of the game.</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b/>
          <w:color w:val="000000"/>
          <w:sz w:val="24"/>
          <w:szCs w:val="24"/>
        </w:rPr>
        <w:t xml:space="preserve">Complementary Tickets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r>
        <w:rPr>
          <w:rFonts w:ascii="Arial" w:eastAsia="Arial" w:hAnsi="Arial" w:cs="Arial"/>
          <w:color w:val="000000"/>
          <w:sz w:val="24"/>
          <w:szCs w:val="24"/>
        </w:rPr>
        <w:t>We ask all workshop leaders to provide at least 4 hours of your time over the course of the gathering, and to attend an induction on the mornings of either Thursday 12</w:t>
      </w:r>
      <w:r>
        <w:rPr>
          <w:rFonts w:ascii="Arial" w:eastAsia="Arial" w:hAnsi="Arial" w:cs="Arial"/>
          <w:color w:val="000000"/>
          <w:sz w:val="24"/>
          <w:szCs w:val="24"/>
        </w:rPr>
        <w:t>th August or Saturday 14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 2021. Your workshops can be as long as you like and repeated as often as you like, as long as they total four hours or more. Please specify your workshop length on this form. In exchange for your time and skill, we will pr</w:t>
      </w:r>
      <w:r>
        <w:rPr>
          <w:rFonts w:ascii="Arial" w:eastAsia="Arial" w:hAnsi="Arial" w:cs="Arial"/>
          <w:color w:val="000000"/>
          <w:sz w:val="24"/>
          <w:szCs w:val="24"/>
        </w:rPr>
        <w:t>ovide you with free entry to the whole event, including camping, for yourself and one other adult. Your children are also welcome free of charge if they are under 16.</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b/>
          <w:color w:val="000000"/>
          <w:sz w:val="24"/>
          <w:szCs w:val="24"/>
        </w:rPr>
        <w:t xml:space="preserve">Workshop Space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color w:val="000000"/>
          <w:sz w:val="24"/>
          <w:szCs w:val="24"/>
        </w:rPr>
        <w:t>Most healing area workshops will take place in the communal spaces provi</w:t>
      </w:r>
      <w:r>
        <w:rPr>
          <w:rFonts w:ascii="Arial" w:eastAsia="Arial" w:hAnsi="Arial" w:cs="Arial"/>
          <w:color w:val="000000"/>
          <w:sz w:val="24"/>
          <w:szCs w:val="24"/>
        </w:rPr>
        <w:t>ded. The main workshop structure is a large “hoopy tent” that can accommodate around 20 participants (depending on the activity). There is also a 14ft diameter geo-dome that can be used for smaller or more intimate workshops – please specify if you would p</w:t>
      </w:r>
      <w:r>
        <w:rPr>
          <w:rFonts w:ascii="Arial" w:eastAsia="Arial" w:hAnsi="Arial" w:cs="Arial"/>
          <w:color w:val="000000"/>
          <w:sz w:val="24"/>
          <w:szCs w:val="24"/>
        </w:rPr>
        <w:t>refer to hold your workshop in here.</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color w:val="000000"/>
          <w:sz w:val="24"/>
          <w:szCs w:val="24"/>
        </w:rPr>
        <w:t xml:space="preserve">If you would like to bring your own structure and run your own program of events, please contact us separately at </w:t>
      </w:r>
      <w:hyperlink r:id="rId6" w:history="1">
        <w:r>
          <w:rPr>
            <w:rStyle w:val="ListLabel1"/>
          </w:rPr>
          <w:t>healing@nggonline.org.uk</w:t>
        </w:r>
      </w:hyperlink>
      <w:r>
        <w:rPr>
          <w:rFonts w:ascii="Arial" w:eastAsia="Arial" w:hAnsi="Arial" w:cs="Arial"/>
          <w:color w:val="000000"/>
          <w:sz w:val="24"/>
          <w:szCs w:val="24"/>
        </w:rPr>
        <w:t xml:space="preserve"> to discuss.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b/>
          <w:color w:val="000000"/>
          <w:sz w:val="24"/>
          <w:szCs w:val="24"/>
        </w:rPr>
        <w:t>Power Provi</w:t>
      </w:r>
      <w:r>
        <w:rPr>
          <w:rFonts w:ascii="Arial" w:eastAsia="Arial" w:hAnsi="Arial" w:cs="Arial"/>
          <w:b/>
          <w:color w:val="000000"/>
          <w:sz w:val="24"/>
          <w:szCs w:val="24"/>
        </w:rPr>
        <w:t xml:space="preserve">sion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sz w:val="24"/>
          <w:szCs w:val="24"/>
        </w:rPr>
      </w:pPr>
      <w:r>
        <w:rPr>
          <w:rFonts w:ascii="Arial" w:eastAsia="Arial" w:hAnsi="Arial" w:cs="Arial"/>
          <w:color w:val="000000"/>
          <w:sz w:val="24"/>
          <w:szCs w:val="24"/>
        </w:rPr>
        <w:t>Northern Green Gathering is an off grid Gathering, all the power used on site is sourced from solar and wind providers on site. For this reason we try to minimise energy usage and as such are unable to provide electrical hook</w:t>
      </w:r>
      <w:r>
        <w:rPr>
          <w:rFonts w:ascii="Arial" w:eastAsia="Arial" w:hAnsi="Arial" w:cs="Arial"/>
          <w:sz w:val="24"/>
          <w:szCs w:val="24"/>
        </w:rPr>
        <w:t>-</w:t>
      </w:r>
      <w:r>
        <w:rPr>
          <w:rFonts w:ascii="Arial" w:eastAsia="Arial" w:hAnsi="Arial" w:cs="Arial"/>
          <w:color w:val="000000"/>
          <w:sz w:val="24"/>
          <w:szCs w:val="24"/>
        </w:rPr>
        <w:t xml:space="preserve">ups. </w:t>
      </w:r>
      <w:r>
        <w:rPr>
          <w:rFonts w:ascii="Arial" w:eastAsia="Arial" w:hAnsi="Arial" w:cs="Arial"/>
          <w:sz w:val="24"/>
          <w:szCs w:val="24"/>
        </w:rPr>
        <w:t>W</w:t>
      </w:r>
      <w:r>
        <w:rPr>
          <w:rFonts w:ascii="Arial" w:eastAsia="Arial" w:hAnsi="Arial" w:cs="Arial"/>
          <w:color w:val="000000"/>
          <w:sz w:val="24"/>
          <w:szCs w:val="24"/>
        </w:rPr>
        <w:t>e also request th</w:t>
      </w:r>
      <w:r>
        <w:rPr>
          <w:rFonts w:ascii="Arial" w:eastAsia="Arial" w:hAnsi="Arial" w:cs="Arial"/>
          <w:color w:val="000000"/>
          <w:sz w:val="24"/>
          <w:szCs w:val="24"/>
        </w:rPr>
        <w:t>at no generators are brought on site</w:t>
      </w:r>
      <w:r>
        <w:rPr>
          <w:rFonts w:ascii="Arial" w:eastAsia="Arial" w:hAnsi="Arial" w:cs="Arial"/>
          <w:sz w:val="24"/>
          <w:szCs w:val="24"/>
        </w:rPr>
        <w:t>, so if you need music or lighting you will need to bring your own speaker/leisure battery, etc.</w:t>
      </w:r>
      <w:r>
        <w:rPr>
          <w:rFonts w:ascii="Arial" w:eastAsia="Arial" w:hAnsi="Arial" w:cs="Arial"/>
          <w:color w:val="000000"/>
          <w:sz w:val="24"/>
          <w:szCs w:val="24"/>
        </w:rPr>
        <w:t xml:space="preserve">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sz w:val="24"/>
          <w:szCs w:val="24"/>
        </w:rPr>
      </w:pPr>
    </w:p>
    <w:p w:rsidR="00000000" w:rsidRDefault="00A25FF6">
      <w:pPr>
        <w:keepNext/>
        <w:shd w:val="clear" w:color="auto" w:fill="FFFFFF"/>
        <w:spacing w:line="100" w:lineRule="atLeast"/>
        <w:jc w:val="both"/>
        <w:rPr>
          <w:rFonts w:ascii="Arial" w:eastAsia="Arial" w:hAnsi="Arial" w:cs="Arial"/>
          <w:b/>
          <w:sz w:val="24"/>
          <w:szCs w:val="24"/>
        </w:rPr>
      </w:pPr>
      <w:r>
        <w:rPr>
          <w:rFonts w:ascii="Arial" w:eastAsia="Arial" w:hAnsi="Arial" w:cs="Arial"/>
          <w:b/>
          <w:color w:val="000000"/>
          <w:sz w:val="24"/>
          <w:szCs w:val="24"/>
        </w:rPr>
        <w:t>Waste and recycling</w:t>
      </w:r>
    </w:p>
    <w:p w:rsidR="00000000" w:rsidRDefault="00A25FF6">
      <w:pPr>
        <w:keepNext/>
        <w:shd w:val="clear" w:color="auto" w:fill="FFFFFF"/>
        <w:spacing w:line="100" w:lineRule="atLeast"/>
        <w:jc w:val="both"/>
        <w:rPr>
          <w:rFonts w:ascii="Arial" w:eastAsia="Arial" w:hAnsi="Arial" w:cs="Arial"/>
          <w:b/>
          <w:sz w:val="24"/>
          <w:szCs w:val="24"/>
        </w:rPr>
      </w:pPr>
    </w:p>
    <w:p w:rsidR="00000000" w:rsidRDefault="00A25FF6">
      <w:pPr>
        <w:keepNext/>
        <w:shd w:val="clear" w:color="auto" w:fill="FFFFFF"/>
        <w:spacing w:line="100" w:lineRule="atLeast"/>
        <w:jc w:val="both"/>
        <w:rPr>
          <w:rFonts w:ascii="Arial" w:eastAsia="Arial" w:hAnsi="Arial" w:cs="Arial"/>
          <w:b/>
          <w:color w:val="000000"/>
          <w:sz w:val="24"/>
          <w:szCs w:val="24"/>
        </w:rPr>
      </w:pPr>
      <w:r>
        <w:rPr>
          <w:rFonts w:ascii="Arial" w:eastAsia="Arial" w:hAnsi="Arial" w:cs="Arial"/>
          <w:b/>
          <w:color w:val="000000"/>
          <w:sz w:val="24"/>
          <w:szCs w:val="24"/>
        </w:rPr>
        <w:t xml:space="preserve">Please minimise the amount of non-recyclable packaging that you bring to the </w:t>
      </w:r>
      <w:r>
        <w:rPr>
          <w:rFonts w:ascii="Arial" w:eastAsia="Arial" w:hAnsi="Arial" w:cs="Arial"/>
          <w:b/>
          <w:sz w:val="24"/>
          <w:szCs w:val="24"/>
        </w:rPr>
        <w:t>gathering, and take hom</w:t>
      </w:r>
      <w:r>
        <w:rPr>
          <w:rFonts w:ascii="Arial" w:eastAsia="Arial" w:hAnsi="Arial" w:cs="Arial"/>
          <w:b/>
          <w:sz w:val="24"/>
          <w:szCs w:val="24"/>
        </w:rPr>
        <w:t>e as much as you can</w:t>
      </w:r>
      <w:r>
        <w:rPr>
          <w:rFonts w:ascii="Arial" w:eastAsia="Arial" w:hAnsi="Arial" w:cs="Arial"/>
          <w:b/>
          <w:color w:val="000000"/>
          <w:sz w:val="24"/>
          <w:szCs w:val="24"/>
        </w:rPr>
        <w:t xml:space="preserve">. </w:t>
      </w:r>
      <w:r>
        <w:rPr>
          <w:rFonts w:ascii="Arial" w:eastAsia="Arial" w:hAnsi="Arial" w:cs="Arial"/>
          <w:b/>
          <w:sz w:val="24"/>
          <w:szCs w:val="24"/>
        </w:rPr>
        <w:t>Recycling</w:t>
      </w:r>
      <w:r>
        <w:rPr>
          <w:rFonts w:ascii="Arial" w:eastAsia="Arial" w:hAnsi="Arial" w:cs="Arial"/>
          <w:b/>
          <w:color w:val="000000"/>
          <w:sz w:val="24"/>
          <w:szCs w:val="24"/>
        </w:rPr>
        <w:t xml:space="preserve"> points will be located around site </w:t>
      </w:r>
      <w:r>
        <w:rPr>
          <w:rFonts w:ascii="Arial" w:eastAsia="Arial" w:hAnsi="Arial" w:cs="Arial"/>
          <w:b/>
          <w:sz w:val="24"/>
          <w:szCs w:val="24"/>
        </w:rPr>
        <w:t>to make it easy to process rubbish properly.</w:t>
      </w:r>
      <w:r>
        <w:rPr>
          <w:rFonts w:ascii="Arial" w:eastAsia="Arial" w:hAnsi="Arial" w:cs="Arial"/>
          <w:b/>
          <w:color w:val="000000"/>
          <w:sz w:val="24"/>
          <w:szCs w:val="24"/>
        </w:rPr>
        <w:t xml:space="preserve"> You must lea</w:t>
      </w:r>
      <w:r>
        <w:rPr>
          <w:rFonts w:ascii="Arial" w:eastAsia="Arial" w:hAnsi="Arial" w:cs="Arial"/>
          <w:b/>
          <w:sz w:val="24"/>
          <w:szCs w:val="24"/>
        </w:rPr>
        <w:t>ve your space clean and litter-free at the end of the event, so that we don’t have to blacklist you…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b/>
          <w:color w:val="000000"/>
          <w:sz w:val="24"/>
          <w:szCs w:val="24"/>
        </w:rPr>
        <w:t>The event is open to the Pu</w:t>
      </w:r>
      <w:r>
        <w:rPr>
          <w:rFonts w:ascii="Arial" w:eastAsia="Arial" w:hAnsi="Arial" w:cs="Arial"/>
          <w:b/>
          <w:color w:val="000000"/>
          <w:sz w:val="24"/>
          <w:szCs w:val="24"/>
        </w:rPr>
        <w:t xml:space="preserve">blic from 2pm on Thursday 12th August.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color w:val="000000"/>
          <w:sz w:val="24"/>
          <w:szCs w:val="24"/>
        </w:rPr>
      </w:pPr>
      <w:r>
        <w:rPr>
          <w:rFonts w:ascii="Arial" w:eastAsia="Arial" w:hAnsi="Arial" w:cs="Arial"/>
          <w:color w:val="000000"/>
          <w:sz w:val="24"/>
          <w:szCs w:val="24"/>
        </w:rPr>
        <w:t>For health and safety reasons we would request that all structures larger than a 4 person tent are erected before Noon on Thursday 12th August, and wherever possible these are not dismantled until Monday 16th August</w:t>
      </w:r>
      <w:r>
        <w:rPr>
          <w:rFonts w:ascii="Arial" w:eastAsia="Arial" w:hAnsi="Arial" w:cs="Arial"/>
          <w:color w:val="000000"/>
          <w:sz w:val="24"/>
          <w:szCs w:val="24"/>
        </w:rPr>
        <w:t xml:space="preserve">.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r>
        <w:rPr>
          <w:rFonts w:ascii="Arial" w:eastAsia="Arial" w:hAnsi="Arial" w:cs="Arial"/>
          <w:color w:val="000000"/>
          <w:sz w:val="24"/>
          <w:szCs w:val="24"/>
        </w:rPr>
        <w:t>Driving on site after noon on 12th August is restricted. We request that all vehicles are parked in the car park unless you have prior agreement to keep them on site. If you do have to go on and off site, we request you leave your car in the car park</w:t>
      </w:r>
      <w:r>
        <w:rPr>
          <w:rFonts w:ascii="Arial" w:eastAsia="Arial" w:hAnsi="Arial" w:cs="Arial"/>
          <w:color w:val="000000"/>
          <w:sz w:val="24"/>
          <w:szCs w:val="24"/>
        </w:rPr>
        <w:t xml:space="preserve"> to permit safe entry and exit.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r>
        <w:rPr>
          <w:rFonts w:ascii="Arial" w:eastAsia="Arial" w:hAnsi="Arial" w:cs="Arial"/>
          <w:color w:val="000000"/>
          <w:sz w:val="24"/>
          <w:szCs w:val="24"/>
        </w:rPr>
        <w:t xml:space="preserve">Please complete this form and return via email to healing@nggonline.org.uk. We will endeavour to get back to you within a few weeks of your application.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jc w:val="both"/>
        <w:rPr>
          <w:rFonts w:ascii="Arial" w:eastAsia="Arial" w:hAnsi="Arial" w:cs="Arial"/>
          <w:b/>
          <w:color w:val="000000"/>
          <w:sz w:val="24"/>
          <w:szCs w:val="24"/>
        </w:rPr>
      </w:pPr>
    </w:p>
    <w:tbl>
      <w:tblPr>
        <w:tblW w:w="0" w:type="auto"/>
        <w:tblInd w:w="108" w:type="dxa"/>
        <w:tblLayout w:type="fixed"/>
        <w:tblLook w:val="0000" w:firstRow="0" w:lastRow="0" w:firstColumn="0" w:lastColumn="0" w:noHBand="0" w:noVBand="0"/>
      </w:tblPr>
      <w:tblGrid>
        <w:gridCol w:w="2459"/>
        <w:gridCol w:w="7423"/>
      </w:tblGrid>
      <w:tr w:rsidR="00000000">
        <w:trPr>
          <w:trHeight w:val="480"/>
        </w:trPr>
        <w:tc>
          <w:tcPr>
            <w:tcW w:w="245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Contact Name </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tabs>
                <w:tab w:val="left" w:pos="2143"/>
              </w:tabs>
              <w:spacing w:line="100" w:lineRule="atLeast"/>
            </w:pPr>
            <w:r>
              <w:rPr>
                <w:rFonts w:ascii="Arial" w:eastAsia="Arial" w:hAnsi="Arial" w:cs="Arial"/>
                <w:color w:val="000000"/>
                <w:sz w:val="24"/>
                <w:szCs w:val="24"/>
              </w:rPr>
              <w:tab/>
            </w:r>
          </w:p>
        </w:tc>
      </w:tr>
      <w:tr w:rsidR="00000000">
        <w:trPr>
          <w:trHeight w:val="480"/>
        </w:trPr>
        <w:tc>
          <w:tcPr>
            <w:tcW w:w="245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lastRenderedPageBreak/>
              <w:t xml:space="preserve">Email Address </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80"/>
        </w:trPr>
        <w:tc>
          <w:tcPr>
            <w:tcW w:w="245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Address </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80"/>
        </w:trPr>
        <w:tc>
          <w:tcPr>
            <w:tcW w:w="245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Website </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80"/>
        </w:trPr>
        <w:tc>
          <w:tcPr>
            <w:tcW w:w="245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Telephone</w:t>
            </w:r>
            <w:r>
              <w:rPr>
                <w:rFonts w:ascii="Arial" w:eastAsia="Arial" w:hAnsi="Arial" w:cs="Arial"/>
                <w:color w:val="000000"/>
                <w:sz w:val="24"/>
                <w:szCs w:val="24"/>
              </w:rPr>
              <w:t xml:space="preserve"> No</w:t>
            </w:r>
          </w:p>
        </w:tc>
        <w:tc>
          <w:tcPr>
            <w:tcW w:w="74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bl>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rPr>
          <w:rFonts w:ascii="Arial" w:eastAsia="Arial" w:hAnsi="Arial" w:cs="Arial"/>
          <w:b/>
          <w:color w:val="000000"/>
          <w:sz w:val="24"/>
          <w:szCs w:val="24"/>
        </w:rPr>
      </w:pPr>
    </w:p>
    <w:tbl>
      <w:tblPr>
        <w:tblW w:w="0" w:type="auto"/>
        <w:tblInd w:w="108" w:type="dxa"/>
        <w:tblLayout w:type="fixed"/>
        <w:tblLook w:val="0000" w:firstRow="0" w:lastRow="0" w:firstColumn="0" w:lastColumn="0" w:noHBand="0" w:noVBand="0"/>
      </w:tblPr>
      <w:tblGrid>
        <w:gridCol w:w="2458"/>
        <w:gridCol w:w="1864"/>
        <w:gridCol w:w="2242"/>
        <w:gridCol w:w="3228"/>
        <w:gridCol w:w="236"/>
        <w:gridCol w:w="236"/>
      </w:tblGrid>
      <w:tr w:rsidR="00000000">
        <w:trPr>
          <w:trHeight w:val="470"/>
        </w:trPr>
        <w:tc>
          <w:tcPr>
            <w:tcW w:w="245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Workshop Title </w:t>
            </w:r>
          </w:p>
        </w:tc>
        <w:tc>
          <w:tcPr>
            <w:tcW w:w="7334" w:type="dxa"/>
            <w:gridSpan w:val="3"/>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24" w:type="dxa"/>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c>
          <w:tcPr>
            <w:tcW w:w="51" w:type="dxa"/>
            <w:shd w:val="clear" w:color="auto" w:fill="auto"/>
          </w:tcPr>
          <w:p w:rsidR="00000000" w:rsidRDefault="00A25FF6">
            <w:pPr>
              <w:spacing w:line="100" w:lineRule="atLeast"/>
              <w:rPr>
                <w:color w:val="000000"/>
              </w:rPr>
            </w:pPr>
          </w:p>
        </w:tc>
      </w:tr>
      <w:tr w:rsidR="00000000">
        <w:trPr>
          <w:trHeight w:val="1946"/>
        </w:trPr>
        <w:tc>
          <w:tcPr>
            <w:tcW w:w="245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Workshop Description, including length and frequency</w:t>
            </w:r>
          </w:p>
        </w:tc>
        <w:tc>
          <w:tcPr>
            <w:tcW w:w="7334" w:type="dxa"/>
            <w:gridSpan w:val="3"/>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24" w:type="dxa"/>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c>
          <w:tcPr>
            <w:tcW w:w="51" w:type="dxa"/>
            <w:shd w:val="clear" w:color="auto" w:fill="auto"/>
          </w:tcPr>
          <w:p w:rsidR="00000000" w:rsidRDefault="00A25FF6">
            <w:pPr>
              <w:spacing w:line="100" w:lineRule="atLeast"/>
              <w:rPr>
                <w:color w:val="000000"/>
              </w:rPr>
            </w:pPr>
          </w:p>
        </w:tc>
      </w:tr>
      <w:tr w:rsidR="00000000">
        <w:trPr>
          <w:trHeight w:val="1946"/>
        </w:trPr>
        <w:tc>
          <w:tcPr>
            <w:tcW w:w="245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sz w:val="24"/>
                <w:szCs w:val="24"/>
              </w:rPr>
            </w:pPr>
            <w:r>
              <w:rPr>
                <w:rFonts w:ascii="Arial" w:eastAsia="Arial" w:hAnsi="Arial" w:cs="Arial"/>
                <w:sz w:val="24"/>
                <w:szCs w:val="24"/>
              </w:rPr>
              <w:t>Please provide a few sentences about your work that we can use to promote you on social media, with your consent. Please enclose a profile picture with this application</w:t>
            </w:r>
          </w:p>
          <w:p w:rsidR="00000000" w:rsidRDefault="00A25FF6">
            <w:pPr>
              <w:widowControl/>
              <w:shd w:val="clear" w:color="auto" w:fill="FFFFFF"/>
              <w:spacing w:line="100" w:lineRule="atLeast"/>
              <w:rPr>
                <w:rFonts w:ascii="Arial" w:eastAsia="Arial" w:hAnsi="Arial" w:cs="Arial"/>
                <w:sz w:val="24"/>
                <w:szCs w:val="24"/>
              </w:rPr>
            </w:pPr>
          </w:p>
        </w:tc>
        <w:tc>
          <w:tcPr>
            <w:tcW w:w="7334" w:type="dxa"/>
            <w:gridSpan w:val="3"/>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24" w:type="dxa"/>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c>
          <w:tcPr>
            <w:tcW w:w="51" w:type="dxa"/>
            <w:shd w:val="clear" w:color="auto" w:fill="auto"/>
          </w:tcPr>
          <w:p w:rsidR="00000000" w:rsidRDefault="00A25FF6">
            <w:pPr>
              <w:spacing w:line="100" w:lineRule="atLeast"/>
              <w:rPr>
                <w:color w:val="000000"/>
              </w:rPr>
            </w:pPr>
          </w:p>
        </w:tc>
      </w:tr>
      <w:tr w:rsidR="00000000">
        <w:trPr>
          <w:trHeight w:val="558"/>
        </w:trPr>
        <w:tc>
          <w:tcPr>
            <w:tcW w:w="4322" w:type="dxa"/>
            <w:gridSpan w:val="2"/>
            <w:vMerge w:val="restart"/>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Number of tickets required for Workshop leaders and number of “plus ones” </w:t>
            </w:r>
          </w:p>
          <w:p w:rsidR="00000000" w:rsidRDefault="00A25FF6">
            <w:pPr>
              <w:widowControl/>
              <w:shd w:val="clear" w:color="auto" w:fill="FFFFFF"/>
              <w:spacing w:line="100" w:lineRule="atLeast"/>
              <w:rPr>
                <w:rFonts w:ascii="Arial" w:eastAsia="Arial" w:hAnsi="Arial" w:cs="Arial"/>
                <w:color w:val="000000"/>
                <w:sz w:val="24"/>
                <w:szCs w:val="24"/>
              </w:rPr>
            </w:pPr>
          </w:p>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All additional tickets should be purchased through the website.</w:t>
            </w:r>
          </w:p>
        </w:tc>
        <w:tc>
          <w:tcPr>
            <w:tcW w:w="2242"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Workshop Leaders</w:t>
            </w:r>
          </w:p>
        </w:tc>
        <w:tc>
          <w:tcPr>
            <w:tcW w:w="322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vMerge w:val="restart"/>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r>
      <w:tr w:rsidR="00000000">
        <w:trPr>
          <w:trHeight w:val="559"/>
        </w:trPr>
        <w:tc>
          <w:tcPr>
            <w:tcW w:w="4322" w:type="dxa"/>
            <w:gridSpan w:val="2"/>
            <w:vMerge/>
            <w:tcBorders>
              <w:top w:val="single" w:sz="8" w:space="0" w:color="000000"/>
              <w:left w:val="single" w:sz="8" w:space="0" w:color="000000"/>
              <w:bottom w:val="single" w:sz="8" w:space="0" w:color="000000"/>
            </w:tcBorders>
            <w:shd w:val="clear" w:color="auto" w:fill="FFFFFF"/>
          </w:tcPr>
          <w:p w:rsidR="00000000" w:rsidRDefault="00A25FF6"/>
        </w:tc>
        <w:tc>
          <w:tcPr>
            <w:tcW w:w="2242" w:type="dxa"/>
            <w:tcBorders>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Plus ones</w:t>
            </w:r>
          </w:p>
        </w:tc>
        <w:tc>
          <w:tcPr>
            <w:tcW w:w="3228" w:type="dxa"/>
            <w:tcBorders>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vMerge/>
            <w:tcBorders>
              <w:left w:val="single" w:sz="8" w:space="0" w:color="000000"/>
            </w:tcBorders>
            <w:shd w:val="clear" w:color="auto" w:fill="FFFFFF"/>
          </w:tcPr>
          <w:p w:rsidR="00000000" w:rsidRDefault="00A25FF6"/>
        </w:tc>
      </w:tr>
      <w:tr w:rsidR="00000000">
        <w:trPr>
          <w:trHeight w:val="559"/>
        </w:trPr>
        <w:tc>
          <w:tcPr>
            <w:tcW w:w="4322" w:type="dxa"/>
            <w:gridSpan w:val="2"/>
            <w:vMerge/>
            <w:tcBorders>
              <w:top w:val="single" w:sz="8" w:space="0" w:color="000000"/>
              <w:left w:val="single" w:sz="8" w:space="0" w:color="000000"/>
              <w:bottom w:val="single" w:sz="8" w:space="0" w:color="000000"/>
            </w:tcBorders>
            <w:shd w:val="clear" w:color="auto" w:fill="FFFFFF"/>
          </w:tcPr>
          <w:p w:rsidR="00000000" w:rsidRDefault="00A25FF6"/>
        </w:tc>
        <w:tc>
          <w:tcPr>
            <w:tcW w:w="2242" w:type="dxa"/>
            <w:tcBorders>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Children</w:t>
            </w:r>
          </w:p>
        </w:tc>
        <w:tc>
          <w:tcPr>
            <w:tcW w:w="3228" w:type="dxa"/>
            <w:tcBorders>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vMerge/>
            <w:tcBorders>
              <w:left w:val="single" w:sz="8" w:space="0" w:color="000000"/>
            </w:tcBorders>
            <w:shd w:val="clear" w:color="auto" w:fill="FFFFFF"/>
          </w:tcPr>
          <w:p w:rsidR="00000000" w:rsidRDefault="00A25FF6"/>
        </w:tc>
      </w:tr>
      <w:tr w:rsidR="00000000">
        <w:trPr>
          <w:trHeight w:val="480"/>
        </w:trPr>
        <w:tc>
          <w:tcPr>
            <w:tcW w:w="4322" w:type="dxa"/>
            <w:gridSpan w:val="2"/>
            <w:vMerge w:val="restart"/>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lastRenderedPageBreak/>
              <w:t>Vehicles</w:t>
            </w:r>
          </w:p>
        </w:tc>
        <w:tc>
          <w:tcPr>
            <w:tcW w:w="2242"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lastRenderedPageBreak/>
              <w:t xml:space="preserve">Car on site </w:t>
            </w:r>
          </w:p>
        </w:tc>
        <w:tc>
          <w:tcPr>
            <w:tcW w:w="322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r>
      <w:tr w:rsidR="00000000">
        <w:trPr>
          <w:trHeight w:val="480"/>
        </w:trPr>
        <w:tc>
          <w:tcPr>
            <w:tcW w:w="4322" w:type="dxa"/>
            <w:gridSpan w:val="2"/>
            <w:vMerge/>
            <w:tcBorders>
              <w:top w:val="single" w:sz="8" w:space="0" w:color="000000"/>
              <w:left w:val="single" w:sz="8" w:space="0" w:color="000000"/>
              <w:bottom w:val="single" w:sz="8" w:space="0" w:color="000000"/>
            </w:tcBorders>
            <w:shd w:val="clear" w:color="auto" w:fill="FFFFFF"/>
          </w:tcPr>
          <w:p w:rsidR="00000000" w:rsidRDefault="00A25FF6"/>
        </w:tc>
        <w:tc>
          <w:tcPr>
            <w:tcW w:w="2242"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Car in car park </w:t>
            </w:r>
          </w:p>
        </w:tc>
        <w:tc>
          <w:tcPr>
            <w:tcW w:w="322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r>
      <w:tr w:rsidR="00000000">
        <w:trPr>
          <w:trHeight w:val="480"/>
        </w:trPr>
        <w:tc>
          <w:tcPr>
            <w:tcW w:w="4322" w:type="dxa"/>
            <w:gridSpan w:val="2"/>
            <w:vMerge/>
            <w:tcBorders>
              <w:top w:val="single" w:sz="8" w:space="0" w:color="000000"/>
              <w:left w:val="single" w:sz="8" w:space="0" w:color="000000"/>
              <w:bottom w:val="single" w:sz="8" w:space="0" w:color="000000"/>
            </w:tcBorders>
            <w:shd w:val="clear" w:color="auto" w:fill="FFFFFF"/>
          </w:tcPr>
          <w:p w:rsidR="00000000" w:rsidRDefault="00A25FF6"/>
        </w:tc>
        <w:tc>
          <w:tcPr>
            <w:tcW w:w="2242"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Live in - at pitch </w:t>
            </w:r>
          </w:p>
        </w:tc>
        <w:tc>
          <w:tcPr>
            <w:tcW w:w="322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r>
      <w:tr w:rsidR="00000000">
        <w:trPr>
          <w:trHeight w:val="480"/>
        </w:trPr>
        <w:tc>
          <w:tcPr>
            <w:tcW w:w="4322" w:type="dxa"/>
            <w:gridSpan w:val="2"/>
            <w:vMerge/>
            <w:tcBorders>
              <w:top w:val="single" w:sz="8" w:space="0" w:color="000000"/>
              <w:left w:val="single" w:sz="8" w:space="0" w:color="000000"/>
              <w:bottom w:val="single" w:sz="8" w:space="0" w:color="000000"/>
            </w:tcBorders>
            <w:shd w:val="clear" w:color="auto" w:fill="FFFFFF"/>
          </w:tcPr>
          <w:p w:rsidR="00000000" w:rsidRDefault="00A25FF6"/>
        </w:tc>
        <w:tc>
          <w:tcPr>
            <w:tcW w:w="2242"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Live in - in live in area </w:t>
            </w:r>
          </w:p>
        </w:tc>
        <w:tc>
          <w:tcPr>
            <w:tcW w:w="3228"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c>
          <w:tcPr>
            <w:tcW w:w="75" w:type="dxa"/>
            <w:gridSpan w:val="2"/>
            <w:tcBorders>
              <w:left w:val="single" w:sz="8" w:space="0" w:color="000000"/>
            </w:tcBorders>
            <w:shd w:val="clear" w:color="auto" w:fill="FFFFFF"/>
          </w:tcPr>
          <w:p w:rsidR="00000000" w:rsidRDefault="00A25FF6">
            <w:pPr>
              <w:widowControl/>
              <w:shd w:val="clear" w:color="auto" w:fill="FFFFFF"/>
              <w:spacing w:line="100" w:lineRule="atLeast"/>
              <w:rPr>
                <w:rFonts w:ascii="Times" w:eastAsia="Times" w:hAnsi="Times" w:cs="Times"/>
                <w:color w:val="000000"/>
                <w:sz w:val="24"/>
                <w:szCs w:val="24"/>
              </w:rPr>
            </w:pPr>
          </w:p>
        </w:tc>
      </w:tr>
    </w:tbl>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rPr>
          <w:rFonts w:ascii="Arial" w:eastAsia="Arial" w:hAnsi="Arial" w:cs="Arial"/>
          <w:b/>
          <w:color w:val="000000"/>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rPr>
          <w:rFonts w:ascii="Arial" w:eastAsia="Arial" w:hAnsi="Arial" w:cs="Arial"/>
          <w:b/>
          <w:color w:val="000000"/>
          <w:sz w:val="24"/>
          <w:szCs w:val="24"/>
        </w:rPr>
      </w:pPr>
    </w:p>
    <w:tbl>
      <w:tblPr>
        <w:tblW w:w="0" w:type="auto"/>
        <w:tblInd w:w="108" w:type="dxa"/>
        <w:tblLayout w:type="fixed"/>
        <w:tblLook w:val="0000" w:firstRow="0" w:lastRow="0" w:firstColumn="0" w:lastColumn="0" w:noHBand="0" w:noVBand="0"/>
      </w:tblPr>
      <w:tblGrid>
        <w:gridCol w:w="3279"/>
        <w:gridCol w:w="3280"/>
        <w:gridCol w:w="3323"/>
      </w:tblGrid>
      <w:tr w:rsidR="00000000">
        <w:trPr>
          <w:trHeight w:val="760"/>
        </w:trPr>
        <w:tc>
          <w:tcPr>
            <w:tcW w:w="3279"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b/>
                <w:color w:val="000000"/>
                <w:sz w:val="24"/>
                <w:szCs w:val="24"/>
              </w:rPr>
              <w:t xml:space="preserve">Days and Times of workshop </w:t>
            </w:r>
          </w:p>
        </w:tc>
        <w:tc>
          <w:tcPr>
            <w:tcW w:w="3280"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Day </w:t>
            </w:r>
          </w:p>
        </w:tc>
        <w:tc>
          <w:tcPr>
            <w:tcW w:w="33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pPr>
            <w:r>
              <w:rPr>
                <w:rFonts w:ascii="Arial" w:eastAsia="Arial" w:hAnsi="Arial" w:cs="Arial"/>
                <w:color w:val="000000"/>
                <w:sz w:val="24"/>
                <w:szCs w:val="24"/>
              </w:rPr>
              <w:t xml:space="preserve">Length of workshop &amp; Preferred Times </w:t>
            </w:r>
          </w:p>
        </w:tc>
      </w:tr>
      <w:tr w:rsidR="00000000">
        <w:trPr>
          <w:trHeight w:val="760"/>
        </w:trPr>
        <w:tc>
          <w:tcPr>
            <w:tcW w:w="3279" w:type="dxa"/>
            <w:vMerge w:val="restart"/>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NGG will endeavour to timetable workshops to suit your needs, but please be prepared to be flexible.  </w:t>
            </w:r>
          </w:p>
          <w:p w:rsidR="00000000" w:rsidRDefault="00A25FF6">
            <w:pPr>
              <w:widowControl/>
              <w:shd w:val="clear" w:color="auto" w:fill="FFFFFF"/>
              <w:spacing w:line="100" w:lineRule="atLeast"/>
              <w:rPr>
                <w:rFonts w:ascii="Arial" w:eastAsia="Arial" w:hAnsi="Arial" w:cs="Arial"/>
                <w:color w:val="000000"/>
                <w:sz w:val="24"/>
                <w:szCs w:val="24"/>
              </w:rPr>
            </w:pPr>
          </w:p>
        </w:tc>
        <w:tc>
          <w:tcPr>
            <w:tcW w:w="3280"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Thursday 12</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 (afternoon)</w:t>
            </w:r>
          </w:p>
        </w:tc>
        <w:tc>
          <w:tcPr>
            <w:tcW w:w="33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80"/>
        </w:trPr>
        <w:tc>
          <w:tcPr>
            <w:tcW w:w="3279" w:type="dxa"/>
            <w:vMerge/>
            <w:tcBorders>
              <w:top w:val="single" w:sz="8" w:space="0" w:color="000000"/>
              <w:left w:val="single" w:sz="8" w:space="0" w:color="000000"/>
              <w:bottom w:val="single" w:sz="8" w:space="0" w:color="000000"/>
            </w:tcBorders>
            <w:shd w:val="clear" w:color="auto" w:fill="FFFFFF"/>
          </w:tcPr>
          <w:p w:rsidR="00000000" w:rsidRDefault="00A25FF6"/>
        </w:tc>
        <w:tc>
          <w:tcPr>
            <w:tcW w:w="3280"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Friday </w:t>
            </w:r>
            <w:r>
              <w:rPr>
                <w:rFonts w:ascii="Arial" w:eastAsia="Arial" w:hAnsi="Arial" w:cs="Arial"/>
                <w:color w:val="000000"/>
                <w:sz w:val="24"/>
                <w:szCs w:val="24"/>
              </w:rPr>
              <w:t>13</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w:t>
            </w:r>
          </w:p>
        </w:tc>
        <w:tc>
          <w:tcPr>
            <w:tcW w:w="33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80"/>
        </w:trPr>
        <w:tc>
          <w:tcPr>
            <w:tcW w:w="3279" w:type="dxa"/>
            <w:vMerge/>
            <w:tcBorders>
              <w:top w:val="single" w:sz="8" w:space="0" w:color="000000"/>
              <w:left w:val="single" w:sz="8" w:space="0" w:color="000000"/>
              <w:bottom w:val="single" w:sz="8" w:space="0" w:color="000000"/>
            </w:tcBorders>
            <w:shd w:val="clear" w:color="auto" w:fill="FFFFFF"/>
          </w:tcPr>
          <w:p w:rsidR="00000000" w:rsidRDefault="00A25FF6"/>
        </w:tc>
        <w:tc>
          <w:tcPr>
            <w:tcW w:w="3280"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Saturday 14</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w:t>
            </w:r>
          </w:p>
        </w:tc>
        <w:tc>
          <w:tcPr>
            <w:tcW w:w="33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580"/>
        </w:trPr>
        <w:tc>
          <w:tcPr>
            <w:tcW w:w="3279" w:type="dxa"/>
            <w:vMerge/>
            <w:tcBorders>
              <w:top w:val="single" w:sz="8" w:space="0" w:color="000000"/>
              <w:left w:val="single" w:sz="8" w:space="0" w:color="000000"/>
              <w:bottom w:val="single" w:sz="8" w:space="0" w:color="000000"/>
            </w:tcBorders>
            <w:shd w:val="clear" w:color="auto" w:fill="FFFFFF"/>
          </w:tcPr>
          <w:p w:rsidR="00000000" w:rsidRDefault="00A25FF6"/>
        </w:tc>
        <w:tc>
          <w:tcPr>
            <w:tcW w:w="3280"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Sunday 15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August</w:t>
            </w:r>
          </w:p>
        </w:tc>
        <w:tc>
          <w:tcPr>
            <w:tcW w:w="3323"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bl>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line="100" w:lineRule="atLeast"/>
        <w:rPr>
          <w:rFonts w:ascii="Arial" w:eastAsia="Arial" w:hAnsi="Arial" w:cs="Arial"/>
          <w:b/>
          <w:color w:val="000000"/>
          <w:sz w:val="24"/>
          <w:szCs w:val="24"/>
        </w:rPr>
      </w:pPr>
    </w:p>
    <w:tbl>
      <w:tblPr>
        <w:tblW w:w="0" w:type="auto"/>
        <w:tblInd w:w="108" w:type="dxa"/>
        <w:tblLayout w:type="fixed"/>
        <w:tblLook w:val="0000" w:firstRow="0" w:lastRow="0" w:firstColumn="0" w:lastColumn="0" w:noHBand="0" w:noVBand="0"/>
      </w:tblPr>
      <w:tblGrid>
        <w:gridCol w:w="4257"/>
        <w:gridCol w:w="5625"/>
      </w:tblGrid>
      <w:tr w:rsidR="00000000">
        <w:trPr>
          <w:trHeight w:val="1802"/>
        </w:trPr>
        <w:tc>
          <w:tcPr>
            <w:tcW w:w="4257"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Would you like to bring your own workshop space? </w:t>
            </w:r>
          </w:p>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If so please provide details of pitch size required, including any space for camping if you need to camp at your pitch.</w:t>
            </w:r>
          </w:p>
        </w:tc>
        <w:tc>
          <w:tcPr>
            <w:tcW w:w="562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40"/>
        </w:trPr>
        <w:tc>
          <w:tcPr>
            <w:tcW w:w="4257"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Do you have Public Liab</w:t>
            </w:r>
            <w:r>
              <w:rPr>
                <w:rFonts w:ascii="Arial" w:eastAsia="Arial" w:hAnsi="Arial" w:cs="Arial"/>
                <w:color w:val="000000"/>
                <w:sz w:val="24"/>
                <w:szCs w:val="24"/>
              </w:rPr>
              <w:t xml:space="preserve">ility Insurance? We will need a copy of this so please send it in along with your application </w:t>
            </w:r>
          </w:p>
        </w:tc>
        <w:tc>
          <w:tcPr>
            <w:tcW w:w="562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r w:rsidR="00000000">
        <w:trPr>
          <w:trHeight w:val="513"/>
        </w:trPr>
        <w:tc>
          <w:tcPr>
            <w:tcW w:w="4257" w:type="dxa"/>
            <w:tcBorders>
              <w:top w:val="single" w:sz="8" w:space="0" w:color="000000"/>
              <w:left w:val="single" w:sz="8" w:space="0" w:color="000000"/>
              <w:bottom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r>
              <w:rPr>
                <w:rFonts w:ascii="Arial" w:eastAsia="Arial" w:hAnsi="Arial" w:cs="Arial"/>
                <w:color w:val="000000"/>
                <w:sz w:val="24"/>
                <w:szCs w:val="24"/>
              </w:rPr>
              <w:t xml:space="preserve">Do you have any special requirements we should be aware of in order to facilitate your </w:t>
            </w:r>
            <w:r>
              <w:rPr>
                <w:rFonts w:ascii="Arial" w:eastAsia="Arial" w:hAnsi="Arial" w:cs="Arial"/>
                <w:color w:val="000000"/>
                <w:sz w:val="24"/>
                <w:szCs w:val="24"/>
              </w:rPr>
              <w:lastRenderedPageBreak/>
              <w:t xml:space="preserve">involvement? </w:t>
            </w:r>
          </w:p>
        </w:tc>
        <w:tc>
          <w:tcPr>
            <w:tcW w:w="5625" w:type="dxa"/>
            <w:tcBorders>
              <w:top w:val="single" w:sz="8" w:space="0" w:color="000000"/>
              <w:left w:val="single" w:sz="8" w:space="0" w:color="000000"/>
              <w:bottom w:val="single" w:sz="8" w:space="0" w:color="000000"/>
              <w:right w:val="single" w:sz="8" w:space="0" w:color="000000"/>
            </w:tcBorders>
            <w:shd w:val="clear" w:color="auto" w:fill="FFFFFF"/>
          </w:tcPr>
          <w:p w:rsidR="00000000" w:rsidRDefault="00A25FF6">
            <w:pPr>
              <w:widowControl/>
              <w:shd w:val="clear" w:color="auto" w:fill="FFFFFF"/>
              <w:spacing w:line="100" w:lineRule="atLeast"/>
              <w:rPr>
                <w:rFonts w:ascii="Arial" w:eastAsia="Arial" w:hAnsi="Arial" w:cs="Arial"/>
                <w:color w:val="000000"/>
                <w:sz w:val="24"/>
                <w:szCs w:val="24"/>
              </w:rPr>
            </w:pPr>
          </w:p>
        </w:tc>
      </w:tr>
    </w:tbl>
    <w:p w:rsidR="00000000" w:rsidRDefault="00A25FF6">
      <w:pPr>
        <w:widowControl/>
        <w:shd w:val="clear" w:color="auto" w:fill="FFFFFF"/>
        <w:spacing w:line="100" w:lineRule="atLeast"/>
        <w:rPr>
          <w:rFonts w:ascii="Arial" w:eastAsia="Arial" w:hAnsi="Arial" w:cs="Arial"/>
          <w:color w:val="00000A"/>
          <w:sz w:val="24"/>
          <w:szCs w:val="24"/>
        </w:rPr>
      </w:pPr>
      <w:r>
        <w:rPr>
          <w:rFonts w:ascii="Arial" w:eastAsia="Arial" w:hAnsi="Arial" w:cs="Arial"/>
          <w:color w:val="00000A"/>
          <w:sz w:val="24"/>
          <w:szCs w:val="24"/>
        </w:rPr>
        <w:t>Declaration:</w:t>
      </w:r>
    </w:p>
    <w:p w:rsidR="00000000" w:rsidRDefault="00A25FF6">
      <w:pPr>
        <w:widowControl/>
        <w:shd w:val="clear" w:color="auto" w:fill="FFFFFF"/>
        <w:spacing w:line="100" w:lineRule="atLeast"/>
        <w:rPr>
          <w:rFonts w:ascii="Arial" w:eastAsia="Arial" w:hAnsi="Arial" w:cs="Arial"/>
          <w:color w:val="00000A"/>
          <w:sz w:val="24"/>
          <w:szCs w:val="24"/>
        </w:rPr>
      </w:pP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jc w:val="both"/>
        <w:rPr>
          <w:rFonts w:ascii="Arial" w:eastAsia="Arial" w:hAnsi="Arial" w:cs="Arial"/>
          <w:color w:val="000000"/>
          <w:sz w:val="24"/>
          <w:szCs w:val="24"/>
        </w:rPr>
      </w:pPr>
      <w:r>
        <w:rPr>
          <w:rFonts w:ascii="Arial" w:eastAsia="Arial" w:hAnsi="Arial" w:cs="Arial"/>
          <w:color w:val="000000"/>
          <w:sz w:val="24"/>
          <w:szCs w:val="24"/>
        </w:rPr>
        <w:t xml:space="preserve">I acknowledge that all workshop equipment </w:t>
      </w:r>
      <w:r>
        <w:rPr>
          <w:rFonts w:ascii="Arial" w:eastAsia="Arial" w:hAnsi="Arial" w:cs="Arial"/>
          <w:color w:val="000000"/>
          <w:sz w:val="24"/>
          <w:szCs w:val="24"/>
        </w:rPr>
        <w:t>is my full responsibility and I understand that Northern Green Gathering will not take any responsibility for loss or damage of equipment whilst attending the Northern Green Gathering 2021. I agree and understand that the Management reserves the right to d</w:t>
      </w:r>
      <w:r>
        <w:rPr>
          <w:rFonts w:ascii="Arial" w:eastAsia="Arial" w:hAnsi="Arial" w:cs="Arial"/>
          <w:color w:val="000000"/>
          <w:sz w:val="24"/>
          <w:szCs w:val="24"/>
        </w:rPr>
        <w:t>eny access where they see fit. In accordance with the sustainable nature of the event, I agree to leave all camping and workshop space tidy, either disposing of rubbish in the designated recycling areas or taking it with me when I leave. I have read the no</w:t>
      </w:r>
      <w:r>
        <w:rPr>
          <w:rFonts w:ascii="Arial" w:eastAsia="Arial" w:hAnsi="Arial" w:cs="Arial"/>
          <w:color w:val="000000"/>
          <w:sz w:val="24"/>
          <w:szCs w:val="24"/>
        </w:rPr>
        <w:t xml:space="preserve">tes above fully and I am aware tickets are non-refundable and non-transferable under any circumstances: </w:t>
      </w:r>
    </w:p>
    <w:p w:rsidR="00000000" w:rsidRDefault="00A25FF6">
      <w:p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100" w:lineRule="atLeast"/>
        <w:rPr>
          <w:rFonts w:ascii="Arial" w:eastAsia="Arial" w:hAnsi="Arial" w:cs="Arial"/>
          <w:color w:val="000000"/>
          <w:sz w:val="24"/>
          <w:szCs w:val="24"/>
        </w:rPr>
      </w:pPr>
    </w:p>
    <w:tbl>
      <w:tblPr>
        <w:tblW w:w="0" w:type="auto"/>
        <w:tblInd w:w="108" w:type="dxa"/>
        <w:tblLayout w:type="fixed"/>
        <w:tblLook w:val="0000" w:firstRow="0" w:lastRow="0" w:firstColumn="0" w:lastColumn="0" w:noHBand="0" w:noVBand="0"/>
      </w:tblPr>
      <w:tblGrid>
        <w:gridCol w:w="2938"/>
        <w:gridCol w:w="6830"/>
      </w:tblGrid>
      <w:tr w:rsidR="00000000">
        <w:trPr>
          <w:trHeight w:val="702"/>
        </w:trPr>
        <w:tc>
          <w:tcPr>
            <w:tcW w:w="2938" w:type="dxa"/>
            <w:tcBorders>
              <w:top w:val="single" w:sz="4" w:space="0" w:color="000000"/>
              <w:left w:val="single" w:sz="4" w:space="0" w:color="000000"/>
              <w:bottom w:val="single" w:sz="4" w:space="0" w:color="000000"/>
            </w:tcBorders>
            <w:shd w:val="clear" w:color="auto" w:fill="FFFFFF"/>
          </w:tcPr>
          <w:p w:rsidR="00000000" w:rsidRDefault="00A25FF6">
            <w:pPr>
              <w:shd w:val="clear" w:color="auto" w:fill="FFFFFF"/>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100" w:lineRule="atLeast"/>
              <w:rPr>
                <w:rFonts w:ascii="Arial" w:eastAsia="Arial" w:hAnsi="Arial" w:cs="Arial"/>
                <w:color w:val="000000"/>
                <w:sz w:val="24"/>
                <w:szCs w:val="24"/>
              </w:rPr>
            </w:pPr>
            <w:r>
              <w:rPr>
                <w:rFonts w:ascii="Arial" w:eastAsia="Arial" w:hAnsi="Arial" w:cs="Arial"/>
                <w:color w:val="000000"/>
                <w:sz w:val="24"/>
                <w:szCs w:val="24"/>
              </w:rPr>
              <w:t>Signed:</w:t>
            </w:r>
          </w:p>
          <w:p w:rsidR="00000000" w:rsidRDefault="00A25FF6">
            <w:pPr>
              <w:shd w:val="clear" w:color="auto" w:fill="FFFFFF"/>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100" w:lineRule="atLeast"/>
              <w:rPr>
                <w:rFonts w:ascii="Arial" w:eastAsia="Arial" w:hAnsi="Arial" w:cs="Arial"/>
                <w:color w:val="000000"/>
                <w:sz w:val="24"/>
                <w:szCs w:val="24"/>
              </w:rPr>
            </w:pPr>
            <w:r>
              <w:rPr>
                <w:rFonts w:ascii="Arial" w:eastAsia="Arial" w:hAnsi="Arial" w:cs="Arial"/>
                <w:color w:val="000000"/>
                <w:sz w:val="24"/>
                <w:szCs w:val="24"/>
              </w:rPr>
              <w:t>(Please print in capitals, denoting that you have signed the declaration)</w:t>
            </w:r>
          </w:p>
        </w:tc>
        <w:tc>
          <w:tcPr>
            <w:tcW w:w="68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25FF6">
            <w:pPr>
              <w:shd w:val="clear" w:color="auto" w:fill="FFFFFF"/>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100" w:lineRule="atLeast"/>
              <w:rPr>
                <w:rFonts w:ascii="Arial" w:eastAsia="Arial" w:hAnsi="Arial" w:cs="Arial"/>
                <w:color w:val="000000"/>
                <w:sz w:val="24"/>
                <w:szCs w:val="24"/>
              </w:rPr>
            </w:pPr>
          </w:p>
        </w:tc>
      </w:tr>
      <w:tr w:rsidR="00000000">
        <w:trPr>
          <w:trHeight w:val="800"/>
        </w:trPr>
        <w:tc>
          <w:tcPr>
            <w:tcW w:w="2938" w:type="dxa"/>
            <w:tcBorders>
              <w:top w:val="single" w:sz="4" w:space="0" w:color="000000"/>
              <w:left w:val="single" w:sz="4" w:space="0" w:color="000000"/>
              <w:bottom w:val="single" w:sz="4" w:space="0" w:color="000000"/>
            </w:tcBorders>
            <w:shd w:val="clear" w:color="auto" w:fill="FFFFFF"/>
          </w:tcPr>
          <w:p w:rsidR="00000000" w:rsidRDefault="00A25FF6">
            <w:pPr>
              <w:shd w:val="clear" w:color="auto" w:fill="FFFFFF"/>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100" w:lineRule="atLeast"/>
              <w:rPr>
                <w:rFonts w:ascii="Arial" w:eastAsia="Arial" w:hAnsi="Arial" w:cs="Arial"/>
                <w:color w:val="000000"/>
                <w:sz w:val="24"/>
                <w:szCs w:val="24"/>
              </w:rPr>
            </w:pPr>
            <w:r>
              <w:rPr>
                <w:rFonts w:ascii="Arial" w:eastAsia="Arial" w:hAnsi="Arial" w:cs="Arial"/>
                <w:color w:val="000000"/>
                <w:sz w:val="24"/>
                <w:szCs w:val="24"/>
              </w:rPr>
              <w:t xml:space="preserve">Date: </w:t>
            </w:r>
          </w:p>
        </w:tc>
        <w:tc>
          <w:tcPr>
            <w:tcW w:w="683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A25FF6">
            <w:pPr>
              <w:shd w:val="clear" w:color="auto" w:fill="FFFFFF"/>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100" w:lineRule="atLeast"/>
              <w:rPr>
                <w:rFonts w:ascii="Arial" w:eastAsia="Arial" w:hAnsi="Arial" w:cs="Arial"/>
                <w:color w:val="000000"/>
                <w:sz w:val="24"/>
                <w:szCs w:val="24"/>
              </w:rPr>
            </w:pPr>
          </w:p>
        </w:tc>
      </w:tr>
    </w:tbl>
    <w:p w:rsidR="00000000" w:rsidRDefault="00A25FF6">
      <w:pPr>
        <w:widowControl/>
        <w:shd w:val="clear" w:color="auto" w:fill="FFFFFF"/>
        <w:spacing w:line="100" w:lineRule="atLeast"/>
      </w:pPr>
    </w:p>
    <w:sectPr w:rsidR="00000000">
      <w:headerReference w:type="even" r:id="rId7"/>
      <w:headerReference w:type="default" r:id="rId8"/>
      <w:footerReference w:type="even" r:id="rId9"/>
      <w:footerReference w:type="default" r:id="rId10"/>
      <w:headerReference w:type="first" r:id="rId11"/>
      <w:footerReference w:type="first" r:id="rId12"/>
      <w:pgSz w:w="12240" w:h="15840"/>
      <w:pgMar w:top="777" w:right="1134" w:bottom="908" w:left="1134" w:header="720" w:footer="851" w:gutter="0"/>
      <w:pgNumType w:start="1"/>
      <w:cols w:space="72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A25FF6">
      <w:pPr>
        <w:spacing w:line="240" w:lineRule="auto"/>
      </w:pPr>
      <w:r>
        <w:separator/>
      </w:r>
    </w:p>
  </w:endnote>
  <w:endnote w:type="continuationSeparator" w:id="0">
    <w:p w:rsidR="00000000" w:rsidRDefault="00A25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ans">
    <w:altName w:val="Segoe U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pPr>
      <w:widowControl/>
      <w:shd w:val="clear" w:color="auto" w:fill="FFFFFF"/>
      <w:tabs>
        <w:tab w:val="center" w:pos="4153"/>
        <w:tab w:val="right" w:pos="8306"/>
      </w:tabs>
      <w:spacing w:line="100" w:lineRule="atLeast"/>
      <w:jc w:val="center"/>
      <w:rPr>
        <w:rFonts w:ascii="Verdana" w:eastAsia="Verdana" w:hAnsi="Verdana" w:cs="Verdana"/>
        <w:color w:val="000000"/>
        <w:sz w:val="16"/>
        <w:szCs w:val="16"/>
      </w:rPr>
    </w:pPr>
    <w:r>
      <w:rPr>
        <w:rFonts w:ascii="Verdana" w:eastAsia="Verdana" w:hAnsi="Verdana" w:cs="Verdana"/>
        <w:color w:val="000000"/>
        <w:sz w:val="16"/>
        <w:szCs w:val="16"/>
      </w:rPr>
      <w:t>Northern Green Gathering is a company limited by guarantee.</w:t>
    </w:r>
  </w:p>
  <w:p w:rsidR="00000000" w:rsidRDefault="00A25FF6">
    <w:pPr>
      <w:widowControl/>
      <w:shd w:val="clear" w:color="auto" w:fill="FFFFFF"/>
      <w:tabs>
        <w:tab w:val="center" w:pos="4153"/>
        <w:tab w:val="right" w:pos="8306"/>
      </w:tabs>
      <w:spacing w:line="100" w:lineRule="atLeast"/>
      <w:jc w:val="center"/>
      <w:rPr>
        <w:rFonts w:ascii="Verdana" w:eastAsia="Verdana" w:hAnsi="Verdana" w:cs="Verdana"/>
        <w:color w:val="000000"/>
        <w:sz w:val="16"/>
        <w:szCs w:val="16"/>
      </w:rPr>
    </w:pPr>
    <w:r>
      <w:rPr>
        <w:rFonts w:ascii="Verdana" w:eastAsia="Verdana" w:hAnsi="Verdana" w:cs="Verdana"/>
        <w:color w:val="000000"/>
        <w:sz w:val="16"/>
        <w:szCs w:val="16"/>
      </w:rPr>
      <w:t>Company No: 03045172; Registered address: 119 Gath</w:t>
    </w:r>
    <w:r>
      <w:rPr>
        <w:rFonts w:ascii="Verdana" w:eastAsia="Verdana" w:hAnsi="Verdana" w:cs="Verdana"/>
        <w:color w:val="000000"/>
        <w:sz w:val="16"/>
        <w:szCs w:val="16"/>
      </w:rPr>
      <w:t>orne Terrace, Leeds, LS8 5AUNorthern Green Gathering is a company limited by guarantee.</w:t>
    </w:r>
  </w:p>
  <w:p w:rsidR="00000000" w:rsidRDefault="00A25FF6">
    <w:pPr>
      <w:widowControl/>
      <w:shd w:val="clear" w:color="auto" w:fill="FFFFFF"/>
      <w:tabs>
        <w:tab w:val="center" w:pos="4153"/>
        <w:tab w:val="right" w:pos="8306"/>
      </w:tabs>
      <w:spacing w:line="100" w:lineRule="atLeast"/>
      <w:jc w:val="center"/>
    </w:pPr>
    <w:r>
      <w:rPr>
        <w:rFonts w:ascii="Verdana" w:eastAsia="Verdana" w:hAnsi="Verdana" w:cs="Verdana"/>
        <w:color w:val="000000"/>
        <w:sz w:val="16"/>
        <w:szCs w:val="16"/>
      </w:rPr>
      <w:t xml:space="preserve">Company No: 03045172; Registered address: 119 Gathorne Terrace, Leeds, LS8 5AU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pPr>
      <w:widowControl/>
      <w:shd w:val="clear" w:color="auto" w:fill="FFFFFF"/>
      <w:tabs>
        <w:tab w:val="center" w:pos="4153"/>
        <w:tab w:val="right" w:pos="8306"/>
      </w:tabs>
      <w:spacing w:line="100" w:lineRule="atLeast"/>
      <w:jc w:val="center"/>
      <w:rPr>
        <w:rFonts w:ascii="Verdana" w:eastAsia="Verdana" w:hAnsi="Verdana" w:cs="Verdana"/>
        <w:color w:val="000000"/>
        <w:sz w:val="16"/>
        <w:szCs w:val="16"/>
      </w:rPr>
    </w:pPr>
    <w:r>
      <w:rPr>
        <w:rFonts w:ascii="Verdana" w:eastAsia="Verdana" w:hAnsi="Verdana" w:cs="Verdana"/>
        <w:color w:val="000000"/>
        <w:sz w:val="16"/>
        <w:szCs w:val="16"/>
      </w:rPr>
      <w:t>Northern Green Gathering is a company limited by guarantee.</w:t>
    </w:r>
  </w:p>
  <w:p w:rsidR="00000000" w:rsidRDefault="00A25FF6">
    <w:pPr>
      <w:widowControl/>
      <w:shd w:val="clear" w:color="auto" w:fill="FFFFFF"/>
      <w:tabs>
        <w:tab w:val="center" w:pos="4153"/>
        <w:tab w:val="right" w:pos="8306"/>
      </w:tabs>
      <w:spacing w:line="100" w:lineRule="atLeast"/>
      <w:jc w:val="center"/>
    </w:pPr>
    <w:r>
      <w:rPr>
        <w:rFonts w:ascii="Verdana" w:eastAsia="Verdana" w:hAnsi="Verdana" w:cs="Verdana"/>
        <w:color w:val="000000"/>
        <w:sz w:val="16"/>
        <w:szCs w:val="16"/>
      </w:rPr>
      <w:t>Company No: 03045172; Regis</w:t>
    </w:r>
    <w:r>
      <w:rPr>
        <w:rFonts w:ascii="Verdana" w:eastAsia="Verdana" w:hAnsi="Verdana" w:cs="Verdana"/>
        <w:color w:val="000000"/>
        <w:sz w:val="16"/>
        <w:szCs w:val="16"/>
      </w:rPr>
      <w:t>tered address: 119 Gathorne Terrace, Leeds, LS8 5AU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A25FF6">
      <w:pPr>
        <w:spacing w:line="240" w:lineRule="auto"/>
      </w:pPr>
      <w:r>
        <w:separator/>
      </w:r>
    </w:p>
  </w:footnote>
  <w:footnote w:type="continuationSeparator" w:id="0">
    <w:p w:rsidR="00000000" w:rsidRDefault="00A25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pPr>
      <w:widowControl/>
      <w:shd w:val="clear" w:color="auto" w:fill="FFFFFF"/>
      <w:spacing w:line="100" w:lineRule="atLeast"/>
      <w:jc w:val="right"/>
      <w:rPr>
        <w:rFonts w:ascii="Times" w:eastAsia="Times" w:hAnsi="Times" w:cs="Times"/>
        <w:color w:val="000000"/>
      </w:rPr>
    </w:pPr>
    <w:r>
      <w:rPr>
        <w:rFonts w:ascii="Times" w:eastAsia="Times" w:hAnsi="Times" w:cs="Times"/>
        <w:color w:val="000000"/>
      </w:rPr>
      <w:t>119 Gathorne Terrace</w:t>
    </w:r>
    <w:r>
      <w:rPr>
        <w:noProof/>
      </w:rPr>
      <w:drawing>
        <wp:anchor distT="0" distB="0" distL="0" distR="0" simplePos="0" relativeHeight="251657216" behindDoc="1" locked="0" layoutInCell="1" allowOverlap="1">
          <wp:simplePos x="0" y="0"/>
          <wp:positionH relativeFrom="column">
            <wp:posOffset>1669415</wp:posOffset>
          </wp:positionH>
          <wp:positionV relativeFrom="paragraph">
            <wp:posOffset>687070</wp:posOffset>
          </wp:positionV>
          <wp:extent cx="1029970" cy="1000760"/>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000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A25FF6">
    <w:pPr>
      <w:widowControl/>
      <w:shd w:val="clear" w:color="auto" w:fill="FFFFFF"/>
      <w:spacing w:line="100" w:lineRule="atLeast"/>
      <w:jc w:val="right"/>
      <w:rPr>
        <w:rFonts w:ascii="Times" w:eastAsia="Times" w:hAnsi="Times" w:cs="Times"/>
        <w:color w:val="000000"/>
      </w:rPr>
    </w:pPr>
    <w:r>
      <w:rPr>
        <w:rFonts w:ascii="Times" w:eastAsia="Times" w:hAnsi="Times" w:cs="Times"/>
        <w:color w:val="000000"/>
      </w:rPr>
      <w:t xml:space="preserve">Leeds </w:t>
    </w:r>
  </w:p>
  <w:p w:rsidR="00000000" w:rsidRDefault="00A25FF6">
    <w:pPr>
      <w:widowControl/>
      <w:shd w:val="clear" w:color="auto" w:fill="FFFFFF"/>
      <w:spacing w:line="100" w:lineRule="atLeast"/>
      <w:jc w:val="right"/>
    </w:pPr>
    <w:r>
      <w:rPr>
        <w:rFonts w:ascii="Times" w:eastAsia="Times" w:hAnsi="Times" w:cs="Times"/>
        <w:color w:val="000000"/>
      </w:rPr>
      <w:t xml:space="preserve">LS8 5AU </w:t>
    </w:r>
  </w:p>
  <w:p w:rsidR="00000000" w:rsidRDefault="00A25FF6">
    <w:pPr>
      <w:widowControl/>
      <w:shd w:val="clear" w:color="auto" w:fill="FFFFFF"/>
      <w:spacing w:line="100" w:lineRule="atLeast"/>
      <w:jc w:val="right"/>
    </w:pPr>
    <w:hyperlink r:id="rId2" w:history="1">
      <w:r>
        <w:rPr>
          <w:rStyle w:val="ListLabel2"/>
        </w:rPr>
        <w:t>info@nggonline.org.uk</w:t>
      </w:r>
    </w:hyperlink>
  </w:p>
  <w:p w:rsidR="00000000" w:rsidRDefault="00A25FF6">
    <w:pPr>
      <w:widowControl/>
      <w:shd w:val="clear" w:color="auto" w:fill="FFFFFF"/>
      <w:spacing w:line="100" w:lineRule="atLeast"/>
      <w:jc w:val="right"/>
      <w:rPr>
        <w:rFonts w:ascii="Verdana" w:eastAsia="Verdana" w:hAnsi="Verdana" w:cs="Verdana"/>
        <w:color w:val="000000"/>
        <w:sz w:val="32"/>
        <w:szCs w:val="32"/>
      </w:rPr>
    </w:pPr>
    <w:hyperlink r:id="rId3" w:history="1">
      <w:r>
        <w:rPr>
          <w:rStyle w:val="ListLabel2"/>
        </w:rPr>
        <w:t>www.nggonline.org.uk</w:t>
      </w:r>
    </w:hyperlink>
  </w:p>
  <w:p w:rsidR="00000000" w:rsidRDefault="00A25FF6">
    <w:pPr>
      <w:widowControl/>
      <w:shd w:val="clear" w:color="auto" w:fill="FFFFFF"/>
      <w:spacing w:line="100" w:lineRule="atLeast"/>
      <w:rPr>
        <w:rFonts w:ascii="Times" w:eastAsia="Times" w:hAnsi="Times" w:cs="Times"/>
        <w:color w:val="000000"/>
        <w:sz w:val="24"/>
        <w:szCs w:val="24"/>
      </w:rPr>
    </w:pPr>
    <w:r>
      <w:rPr>
        <w:rFonts w:ascii="Verdana" w:eastAsia="Verdana" w:hAnsi="Verdana" w:cs="Verdana"/>
        <w:color w:val="000000"/>
        <w:sz w:val="32"/>
        <w:szCs w:val="32"/>
      </w:rPr>
      <w:t xml:space="preserve">  </w:t>
    </w:r>
  </w:p>
  <w:p w:rsidR="00000000" w:rsidRDefault="00A25FF6">
    <w:pPr>
      <w:widowControl/>
      <w:shd w:val="clear" w:color="auto" w:fill="FFFFFF"/>
      <w:spacing w:line="100" w:lineRule="atLeast"/>
      <w:rPr>
        <w:rFonts w:ascii="Times" w:eastAsia="Times" w:hAnsi="Times" w:cs="Times"/>
        <w:color w:val="000000"/>
        <w:sz w:val="24"/>
        <w:szCs w:val="24"/>
      </w:rPr>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rPr>
        <w:rFonts w:ascii="Droid Sans" w:eastAsia="Droid Sans" w:hAnsi="Droid Sans" w:cs="Droid Sans"/>
        <w:color w:val="000000"/>
        <w:sz w:val="24"/>
        <w:szCs w:val="24"/>
      </w:rPr>
    </w:pPr>
    <w:r>
      <w:rPr>
        <w:rFonts w:ascii="Verdana" w:eastAsia="Verdana" w:hAnsi="Verdana" w:cs="Verdana"/>
        <w:color w:val="000000"/>
        <w:sz w:val="32"/>
        <w:szCs w:val="32"/>
      </w:rPr>
      <w:t>Northern Green Gathering</w:t>
    </w:r>
    <w:r>
      <w:rPr>
        <w:rFonts w:ascii="Verdana" w:eastAsia="Verdana" w:hAnsi="Verdana" w:cs="Verdana"/>
        <w:color w:val="000000"/>
        <w:sz w:val="24"/>
        <w:szCs w:val="24"/>
        <w:vertAlign w:val="superscript"/>
      </w:rPr>
      <w:tab/>
    </w:r>
  </w:p>
  <w:p w:rsidR="00000000" w:rsidRDefault="00A25FF6">
    <w:pPr>
      <w:widowControl/>
      <w:shd w:val="clear" w:color="auto" w:fill="FFFFFF"/>
      <w:spacing w:line="100" w:lineRule="atLeast"/>
      <w:rPr>
        <w:color w:val="000000"/>
      </w:rPr>
    </w:pPr>
    <w:r>
      <w:rPr>
        <w:rFonts w:ascii="Droid Sans" w:eastAsia="Droid Sans" w:hAnsi="Droid Sans" w:cs="Droid Sans"/>
        <w:color w:val="000000"/>
        <w:sz w:val="24"/>
        <w:szCs w:val="24"/>
      </w:rPr>
      <w:t>12th-15th August 2021</w:t>
    </w:r>
  </w:p>
  <w:p w:rsidR="00000000" w:rsidRDefault="00A25FF6">
    <w:pPr>
      <w:widowControl/>
      <w:shd w:val="clear" w:color="auto" w:fill="FFFFFF"/>
      <w:spacing w:line="100" w:lineRule="atLeas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pPr>
      <w:widowControl/>
      <w:shd w:val="clear" w:color="auto" w:fill="FFFFFF"/>
      <w:spacing w:line="100" w:lineRule="atLeast"/>
      <w:jc w:val="right"/>
      <w:rPr>
        <w:rFonts w:ascii="Times" w:eastAsia="Times" w:hAnsi="Times" w:cs="Times"/>
        <w:color w:val="000000"/>
      </w:rPr>
    </w:pPr>
    <w:r>
      <w:rPr>
        <w:rFonts w:ascii="Times" w:eastAsia="Times" w:hAnsi="Times" w:cs="Times"/>
        <w:color w:val="000000"/>
      </w:rPr>
      <w:t xml:space="preserve">119 Gathorne Terrace </w:t>
    </w:r>
    <w:r>
      <w:rPr>
        <w:noProof/>
      </w:rPr>
      <w:drawing>
        <wp:anchor distT="0" distB="0" distL="0" distR="0" simplePos="0" relativeHeight="251658240" behindDoc="1" locked="0" layoutInCell="1" allowOverlap="1">
          <wp:simplePos x="0" y="0"/>
          <wp:positionH relativeFrom="column">
            <wp:posOffset>1669415</wp:posOffset>
          </wp:positionH>
          <wp:positionV relativeFrom="paragraph">
            <wp:posOffset>687070</wp:posOffset>
          </wp:positionV>
          <wp:extent cx="1029970" cy="8604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860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A25FF6">
    <w:pPr>
      <w:widowControl/>
      <w:shd w:val="clear" w:color="auto" w:fill="FFFFFF"/>
      <w:spacing w:line="100" w:lineRule="atLeast"/>
      <w:jc w:val="right"/>
      <w:rPr>
        <w:rFonts w:ascii="Times" w:eastAsia="Times" w:hAnsi="Times" w:cs="Times"/>
        <w:color w:val="000000"/>
      </w:rPr>
    </w:pPr>
    <w:r>
      <w:rPr>
        <w:rFonts w:ascii="Times" w:eastAsia="Times" w:hAnsi="Times" w:cs="Times"/>
        <w:color w:val="000000"/>
      </w:rPr>
      <w:t xml:space="preserve">Leeds </w:t>
    </w:r>
  </w:p>
  <w:p w:rsidR="00000000" w:rsidRDefault="00A25FF6">
    <w:pPr>
      <w:widowControl/>
      <w:shd w:val="clear" w:color="auto" w:fill="FFFFFF"/>
      <w:spacing w:line="100" w:lineRule="atLeast"/>
      <w:jc w:val="right"/>
    </w:pPr>
    <w:r>
      <w:rPr>
        <w:rFonts w:ascii="Times" w:eastAsia="Times" w:hAnsi="Times" w:cs="Times"/>
        <w:color w:val="000000"/>
      </w:rPr>
      <w:t xml:space="preserve">LS8 5AU </w:t>
    </w:r>
  </w:p>
  <w:p w:rsidR="00000000" w:rsidRDefault="00A25FF6">
    <w:pPr>
      <w:widowControl/>
      <w:shd w:val="clear" w:color="auto" w:fill="FFFFFF"/>
      <w:spacing w:line="100" w:lineRule="atLeast"/>
      <w:jc w:val="right"/>
    </w:pPr>
    <w:hyperlink r:id="rId2" w:history="1">
      <w:r>
        <w:rPr>
          <w:rStyle w:val="ListLabel2"/>
        </w:rPr>
        <w:t>info@nggonline.org.uk</w:t>
      </w:r>
    </w:hyperlink>
  </w:p>
  <w:p w:rsidR="00000000" w:rsidRDefault="00A25FF6">
    <w:pPr>
      <w:widowControl/>
      <w:shd w:val="clear" w:color="auto" w:fill="FFFFFF"/>
      <w:spacing w:line="100" w:lineRule="atLeast"/>
      <w:jc w:val="right"/>
      <w:rPr>
        <w:rFonts w:ascii="Verdana" w:eastAsia="Verdana" w:hAnsi="Verdana" w:cs="Verdana"/>
        <w:color w:val="000000"/>
        <w:sz w:val="32"/>
        <w:szCs w:val="32"/>
      </w:rPr>
    </w:pPr>
    <w:hyperlink r:id="rId3" w:history="1">
      <w:r>
        <w:rPr>
          <w:rStyle w:val="ListLabel2"/>
        </w:rPr>
        <w:t>www.nggonline.org.uk</w:t>
      </w:r>
    </w:hyperlink>
  </w:p>
  <w:p w:rsidR="00000000" w:rsidRDefault="00A25FF6">
    <w:pPr>
      <w:widowControl/>
      <w:shd w:val="clear" w:color="auto" w:fill="FFFFFF"/>
      <w:spacing w:line="100" w:lineRule="atLeast"/>
      <w:jc w:val="right"/>
    </w:pPr>
    <w:r>
      <w:rPr>
        <w:rFonts w:ascii="Verdana" w:eastAsia="Verdana" w:hAnsi="Verdana" w:cs="Verdana"/>
        <w:color w:val="000000"/>
        <w:sz w:val="32"/>
        <w:szCs w:val="32"/>
      </w:rPr>
      <w:t xml:space="preserve">  </w:t>
    </w: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pPr>
  </w:p>
  <w:p w:rsidR="00000000" w:rsidRDefault="00A25FF6">
    <w:pPr>
      <w:widowControl/>
      <w:shd w:val="clear" w:color="auto" w:fill="FFFFFF"/>
      <w:spacing w:line="100" w:lineRule="atLeast"/>
      <w:rPr>
        <w:rFonts w:ascii="Droid Sans" w:eastAsia="Droid Sans" w:hAnsi="Droid Sans" w:cs="Droid Sans"/>
        <w:color w:val="000000"/>
        <w:sz w:val="24"/>
        <w:szCs w:val="24"/>
      </w:rPr>
    </w:pPr>
    <w:r>
      <w:rPr>
        <w:rFonts w:ascii="Verdana" w:eastAsia="Verdana" w:hAnsi="Verdana" w:cs="Verdana"/>
        <w:color w:val="000000"/>
        <w:sz w:val="32"/>
        <w:szCs w:val="32"/>
      </w:rPr>
      <w:t>Northern Green Gathering</w:t>
    </w:r>
    <w:r>
      <w:rPr>
        <w:rFonts w:ascii="Verdana" w:eastAsia="Verdana" w:hAnsi="Verdana" w:cs="Verdana"/>
        <w:color w:val="000000"/>
        <w:sz w:val="24"/>
        <w:szCs w:val="24"/>
        <w:vertAlign w:val="superscript"/>
      </w:rPr>
      <w:tab/>
    </w:r>
  </w:p>
  <w:p w:rsidR="00000000" w:rsidRDefault="00A25FF6">
    <w:pPr>
      <w:widowControl/>
      <w:shd w:val="clear" w:color="auto" w:fill="FFFFFF"/>
      <w:spacing w:line="100" w:lineRule="atLeast"/>
      <w:rPr>
        <w:color w:val="000000"/>
      </w:rPr>
    </w:pPr>
    <w:r>
      <w:rPr>
        <w:rFonts w:ascii="Droid Sans" w:eastAsia="Droid Sans" w:hAnsi="Droid Sans" w:cs="Droid Sans"/>
        <w:color w:val="000000"/>
        <w:sz w:val="24"/>
        <w:szCs w:val="24"/>
      </w:rPr>
      <w:t>12th-15th August 2021</w:t>
    </w:r>
  </w:p>
  <w:p w:rsidR="00000000" w:rsidRDefault="00A25FF6">
    <w:pPr>
      <w:widowControl/>
      <w:shd w:val="clear" w:color="auto" w:fill="FFFFFF"/>
      <w:spacing w:line="100" w:lineRule="atLeas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25F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F6"/>
    <w:rsid w:val="00A2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203E113F-7267-3243-BAF1-FA0CB95C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 w:lineRule="atLeast"/>
      <w:textAlignment w:val="top"/>
    </w:pPr>
    <w:rPr>
      <w:lang w:eastAsia="hi-IN" w:bidi="hi-IN"/>
    </w:rPr>
  </w:style>
  <w:style w:type="paragraph" w:styleId="Heading1">
    <w:name w:val="heading 1"/>
    <w:basedOn w:val="normal0"/>
    <w:next w:val="Normal"/>
    <w:qFormat/>
    <w:pPr>
      <w:keepNext/>
      <w:keepLines/>
      <w:spacing w:before="480" w:after="120" w:line="100" w:lineRule="atLeast"/>
      <w:outlineLvl w:val="0"/>
    </w:pPr>
    <w:rPr>
      <w:b/>
      <w:sz w:val="48"/>
      <w:szCs w:val="48"/>
    </w:rPr>
  </w:style>
  <w:style w:type="paragraph" w:styleId="Heading2">
    <w:name w:val="heading 2"/>
    <w:basedOn w:val="normal0"/>
    <w:next w:val="Normal"/>
    <w:qFormat/>
    <w:pPr>
      <w:keepNext/>
      <w:keepLines/>
      <w:spacing w:before="360" w:after="80" w:line="100" w:lineRule="atLeast"/>
      <w:outlineLvl w:val="1"/>
    </w:pPr>
    <w:rPr>
      <w:b/>
      <w:sz w:val="36"/>
      <w:szCs w:val="36"/>
    </w:rPr>
  </w:style>
  <w:style w:type="paragraph" w:styleId="Heading3">
    <w:name w:val="heading 3"/>
    <w:basedOn w:val="normal0"/>
    <w:next w:val="Normal"/>
    <w:qFormat/>
    <w:pPr>
      <w:keepNext/>
      <w:keepLines/>
      <w:spacing w:before="280" w:after="80" w:line="100" w:lineRule="atLeast"/>
      <w:outlineLvl w:val="2"/>
    </w:pPr>
    <w:rPr>
      <w:b/>
      <w:sz w:val="28"/>
      <w:szCs w:val="28"/>
    </w:rPr>
  </w:style>
  <w:style w:type="paragraph" w:styleId="Heading4">
    <w:name w:val="heading 4"/>
    <w:basedOn w:val="normal0"/>
    <w:next w:val="Normal"/>
    <w:qFormat/>
    <w:pPr>
      <w:keepNext/>
      <w:keepLines/>
      <w:spacing w:before="240" w:after="40" w:line="100" w:lineRule="atLeast"/>
      <w:outlineLvl w:val="3"/>
    </w:pPr>
    <w:rPr>
      <w:b/>
      <w:sz w:val="24"/>
      <w:szCs w:val="24"/>
    </w:rPr>
  </w:style>
  <w:style w:type="paragraph" w:styleId="Heading5">
    <w:name w:val="heading 5"/>
    <w:basedOn w:val="normal0"/>
    <w:next w:val="Normal"/>
    <w:qFormat/>
    <w:pPr>
      <w:keepNext/>
      <w:keepLines/>
      <w:spacing w:before="220" w:after="40" w:line="100" w:lineRule="atLeast"/>
      <w:outlineLvl w:val="4"/>
    </w:pPr>
    <w:rPr>
      <w:b/>
      <w:sz w:val="22"/>
      <w:szCs w:val="22"/>
    </w:rPr>
  </w:style>
  <w:style w:type="paragraph" w:styleId="Heading6">
    <w:name w:val="heading 6"/>
    <w:basedOn w:val="normal0"/>
    <w:next w:val="Normal"/>
    <w:qFormat/>
    <w:pPr>
      <w:keepNext/>
      <w:keepLines/>
      <w:spacing w:before="200" w:after="40" w:line="10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w w:val="100"/>
      <w:position w:val="0"/>
      <w:sz w:val="20"/>
      <w:u w:val="single"/>
      <w:effect w:val="none"/>
      <w:vertAlign w:val="baseline"/>
      <w:em w:val="none"/>
      <w:lang w:val="x-none" w:eastAsia="x-none"/>
    </w:rPr>
  </w:style>
  <w:style w:type="character" w:customStyle="1" w:styleId="ListLabel1">
    <w:name w:val="ListLabel 1"/>
    <w:rPr>
      <w:rFonts w:ascii="Arial" w:eastAsia="Arial" w:hAnsi="Arial" w:cs="Arial"/>
      <w:b w:val="0"/>
      <w:i w:val="0"/>
      <w:caps w:val="0"/>
      <w:smallCaps w:val="0"/>
      <w:strike w:val="0"/>
      <w:dstrike w:val="0"/>
      <w:color w:val="000080"/>
      <w:position w:val="0"/>
      <w:sz w:val="24"/>
      <w:szCs w:val="24"/>
      <w:u w:val="single"/>
      <w:vertAlign w:val="baseline"/>
    </w:rPr>
  </w:style>
  <w:style w:type="character" w:customStyle="1" w:styleId="ListLabel2">
    <w:name w:val="ListLabel 2"/>
    <w:rPr>
      <w:rFonts w:ascii="Times" w:eastAsia="Times" w:hAnsi="Times" w:cs="Times"/>
      <w:b w:val="0"/>
      <w:i w:val="0"/>
      <w:caps w:val="0"/>
      <w:smallCaps w:val="0"/>
      <w:strike w:val="0"/>
      <w:dstrike w:val="0"/>
      <w:color w:val="1C2963"/>
      <w:position w:val="0"/>
      <w:sz w:val="20"/>
      <w:szCs w:val="20"/>
      <w:u w:val="single"/>
      <w:vertAlign w:val="baselin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0">
    <w:name w:val="normal"/>
    <w:pPr>
      <w:spacing w:line="1" w:lineRule="atLeast"/>
      <w:textAlignment w:val="top"/>
    </w:pPr>
    <w:rPr>
      <w:lang w:eastAsia="hi-IN" w:bidi="hi-IN"/>
    </w:rPr>
  </w:style>
  <w:style w:type="paragraph" w:styleId="Title">
    <w:name w:val="Title"/>
    <w:basedOn w:val="normal0"/>
    <w:next w:val="Subtitle"/>
    <w:qFormat/>
    <w:pPr>
      <w:keepNext/>
      <w:keepLines/>
      <w:spacing w:before="480" w:after="120" w:line="100" w:lineRule="atLeast"/>
    </w:pPr>
    <w:rPr>
      <w:b/>
      <w:bCs/>
      <w:sz w:val="72"/>
      <w:szCs w:val="72"/>
    </w:rPr>
  </w:style>
  <w:style w:type="paragraph" w:styleId="Subtitle">
    <w:name w:val="Subtitle"/>
    <w:basedOn w:val="normal0"/>
    <w:next w:val="Normal"/>
    <w:qFormat/>
    <w:pPr>
      <w:keepNext/>
      <w:keepLines/>
      <w:spacing w:before="360" w:after="80" w:line="100" w:lineRule="atLeast"/>
    </w:pPr>
    <w:rPr>
      <w:rFonts w:ascii="Georgia" w:eastAsia="Georgia" w:hAnsi="Georgia" w:cs="Georgia"/>
      <w:i/>
      <w:color w:val="666666"/>
      <w:sz w:val="48"/>
      <w:szCs w:val="48"/>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6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healing@nggonline.org.uk"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http://www.nggonline.org.uk/" TargetMode="External" /><Relationship Id="rId2" Type="http://schemas.openxmlformats.org/officeDocument/2006/relationships/hyperlink" Target="mailto:info@nggonline.org.uk" TargetMode="External"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hyperlink" Target="http://www.nggonline.org.uk/" TargetMode="External" /><Relationship Id="rId2" Type="http://schemas.openxmlformats.org/officeDocument/2006/relationships/hyperlink" Target="mailto:info@nggonline.org.uk"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debbie rubins</cp:lastModifiedBy>
  <cp:revision>2</cp:revision>
  <cp:lastPrinted>1601-01-01T00:00:00Z</cp:lastPrinted>
  <dcterms:created xsi:type="dcterms:W3CDTF">2021-04-29T18:19:00Z</dcterms:created>
  <dcterms:modified xsi:type="dcterms:W3CDTF">2021-04-29T18:19:00Z</dcterms:modified>
</cp:coreProperties>
</file>